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B61" w:rsidRDefault="004269F0">
      <w:bookmarkStart w:id="0" w:name="_GoBack"/>
      <w:bookmarkEnd w:id="0"/>
      <w:r>
        <w:t xml:space="preserve">The Judicial System in Our Democracy – Chap. 13, Lesson 1 </w:t>
      </w:r>
    </w:p>
    <w:p w:rsidR="00EF3EF5" w:rsidRDefault="00EF3EF5" w:rsidP="004269F0">
      <w:pPr>
        <w:pStyle w:val="ListParagraph"/>
        <w:numPr>
          <w:ilvl w:val="0"/>
          <w:numId w:val="1"/>
        </w:numPr>
      </w:pPr>
      <w:r>
        <w:t>Summarize three functions of law in a democratic society.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EF3EF5" w:rsidTr="00EF3EF5">
        <w:tc>
          <w:tcPr>
            <w:tcW w:w="10800" w:type="dxa"/>
          </w:tcPr>
          <w:p w:rsidR="00EF3EF5" w:rsidRDefault="00EF3EF5" w:rsidP="00EF3EF5">
            <w:pPr>
              <w:pStyle w:val="ListParagraph"/>
              <w:ind w:left="0"/>
            </w:pPr>
          </w:p>
          <w:p w:rsidR="00EF3EF5" w:rsidRDefault="00EF3EF5" w:rsidP="00EF3EF5">
            <w:pPr>
              <w:pStyle w:val="ListParagraph"/>
              <w:ind w:left="0"/>
            </w:pPr>
          </w:p>
        </w:tc>
      </w:tr>
      <w:tr w:rsidR="00EF3EF5" w:rsidTr="00EF3EF5">
        <w:tc>
          <w:tcPr>
            <w:tcW w:w="10800" w:type="dxa"/>
          </w:tcPr>
          <w:p w:rsidR="00EF3EF5" w:rsidRDefault="00EF3EF5" w:rsidP="00EF3EF5">
            <w:pPr>
              <w:pStyle w:val="ListParagraph"/>
              <w:ind w:left="0"/>
            </w:pPr>
          </w:p>
          <w:p w:rsidR="00EF3EF5" w:rsidRDefault="00EF3EF5" w:rsidP="00EF3EF5">
            <w:pPr>
              <w:pStyle w:val="ListParagraph"/>
              <w:ind w:left="0"/>
            </w:pPr>
          </w:p>
        </w:tc>
      </w:tr>
      <w:tr w:rsidR="00EF3EF5" w:rsidTr="00EF3EF5">
        <w:tc>
          <w:tcPr>
            <w:tcW w:w="10800" w:type="dxa"/>
          </w:tcPr>
          <w:p w:rsidR="00EF3EF5" w:rsidRDefault="00EF3EF5" w:rsidP="00EF3EF5">
            <w:pPr>
              <w:pStyle w:val="ListParagraph"/>
              <w:ind w:left="0"/>
            </w:pPr>
          </w:p>
          <w:p w:rsidR="00EF3EF5" w:rsidRDefault="00EF3EF5" w:rsidP="00EF3EF5">
            <w:pPr>
              <w:pStyle w:val="ListParagraph"/>
              <w:ind w:left="0"/>
            </w:pPr>
          </w:p>
        </w:tc>
      </w:tr>
    </w:tbl>
    <w:p w:rsidR="00EF3EF5" w:rsidRDefault="00EF3EF5" w:rsidP="004269F0">
      <w:pPr>
        <w:pStyle w:val="ListParagraph"/>
        <w:numPr>
          <w:ilvl w:val="0"/>
          <w:numId w:val="1"/>
        </w:numPr>
      </w:pPr>
      <w:r>
        <w:t>List four early systems of law.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5670"/>
        <w:gridCol w:w="5130"/>
      </w:tblGrid>
      <w:tr w:rsidR="00EF3EF5" w:rsidTr="00EF3EF5">
        <w:tc>
          <w:tcPr>
            <w:tcW w:w="5670" w:type="dxa"/>
          </w:tcPr>
          <w:p w:rsidR="00EF3EF5" w:rsidRDefault="00EF3EF5" w:rsidP="00EF3EF5">
            <w:pPr>
              <w:pStyle w:val="ListParagraph"/>
              <w:ind w:left="0"/>
            </w:pPr>
          </w:p>
          <w:p w:rsidR="00EF3EF5" w:rsidRDefault="00EF3EF5" w:rsidP="00EF3EF5">
            <w:pPr>
              <w:pStyle w:val="ListParagraph"/>
              <w:ind w:left="0"/>
            </w:pPr>
          </w:p>
        </w:tc>
        <w:tc>
          <w:tcPr>
            <w:tcW w:w="5130" w:type="dxa"/>
          </w:tcPr>
          <w:p w:rsidR="00EF3EF5" w:rsidRDefault="00EF3EF5" w:rsidP="00EF3EF5">
            <w:pPr>
              <w:pStyle w:val="ListParagraph"/>
              <w:ind w:left="0"/>
            </w:pPr>
          </w:p>
        </w:tc>
      </w:tr>
      <w:tr w:rsidR="00EF3EF5" w:rsidTr="00EF3EF5">
        <w:tc>
          <w:tcPr>
            <w:tcW w:w="5670" w:type="dxa"/>
          </w:tcPr>
          <w:p w:rsidR="00EF3EF5" w:rsidRDefault="00EF3EF5" w:rsidP="00EF3EF5">
            <w:pPr>
              <w:pStyle w:val="ListParagraph"/>
              <w:ind w:left="0"/>
            </w:pPr>
          </w:p>
          <w:p w:rsidR="00EF3EF5" w:rsidRDefault="00EF3EF5" w:rsidP="00EF3EF5">
            <w:pPr>
              <w:pStyle w:val="ListParagraph"/>
              <w:ind w:left="0"/>
            </w:pPr>
          </w:p>
        </w:tc>
        <w:tc>
          <w:tcPr>
            <w:tcW w:w="5130" w:type="dxa"/>
          </w:tcPr>
          <w:p w:rsidR="00EF3EF5" w:rsidRDefault="00EF3EF5" w:rsidP="00EF3EF5">
            <w:pPr>
              <w:pStyle w:val="ListParagraph"/>
              <w:ind w:left="0"/>
            </w:pPr>
          </w:p>
        </w:tc>
      </w:tr>
    </w:tbl>
    <w:p w:rsidR="00EF3EF5" w:rsidRDefault="00EF3EF5" w:rsidP="004269F0">
      <w:pPr>
        <w:pStyle w:val="ListParagraph"/>
        <w:numPr>
          <w:ilvl w:val="0"/>
          <w:numId w:val="1"/>
        </w:numPr>
      </w:pPr>
      <w:r>
        <w:t>Why must the judicial branch interpret laws?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EF3EF5" w:rsidTr="00E82930">
        <w:tc>
          <w:tcPr>
            <w:tcW w:w="10800" w:type="dxa"/>
          </w:tcPr>
          <w:p w:rsidR="00EF3EF5" w:rsidRDefault="00EF3EF5" w:rsidP="00EF3EF5">
            <w:pPr>
              <w:pStyle w:val="ListParagraph"/>
              <w:ind w:left="0"/>
            </w:pPr>
          </w:p>
          <w:p w:rsidR="00EF3EF5" w:rsidRDefault="00EF3EF5" w:rsidP="00EF3EF5">
            <w:pPr>
              <w:pStyle w:val="ListParagraph"/>
              <w:ind w:left="0"/>
            </w:pPr>
          </w:p>
          <w:p w:rsidR="00EF3EF5" w:rsidRDefault="00EF3EF5" w:rsidP="00EF3EF5">
            <w:pPr>
              <w:pStyle w:val="ListParagraph"/>
              <w:ind w:left="0"/>
            </w:pPr>
          </w:p>
        </w:tc>
      </w:tr>
    </w:tbl>
    <w:p w:rsidR="00EF3EF5" w:rsidRDefault="00EF3EF5" w:rsidP="004269F0">
      <w:pPr>
        <w:pStyle w:val="ListParagraph"/>
        <w:numPr>
          <w:ilvl w:val="0"/>
          <w:numId w:val="1"/>
        </w:numPr>
      </w:pPr>
      <w:r>
        <w:t>Summarize the “rule of law” concept.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EF3EF5" w:rsidTr="00E82930">
        <w:tc>
          <w:tcPr>
            <w:tcW w:w="10800" w:type="dxa"/>
          </w:tcPr>
          <w:p w:rsidR="00EF3EF5" w:rsidRDefault="00EF3EF5" w:rsidP="00E82930">
            <w:pPr>
              <w:pStyle w:val="ListParagraph"/>
              <w:ind w:left="0"/>
            </w:pPr>
          </w:p>
          <w:p w:rsidR="00E82930" w:rsidRDefault="00E82930" w:rsidP="00E82930">
            <w:pPr>
              <w:pStyle w:val="ListParagraph"/>
              <w:ind w:left="0"/>
            </w:pPr>
          </w:p>
          <w:p w:rsidR="00E82930" w:rsidRDefault="00E82930" w:rsidP="00E82930">
            <w:pPr>
              <w:pStyle w:val="ListParagraph"/>
              <w:ind w:left="0"/>
            </w:pPr>
          </w:p>
        </w:tc>
      </w:tr>
    </w:tbl>
    <w:p w:rsidR="00E82930" w:rsidRDefault="00E82930" w:rsidP="004269F0">
      <w:pPr>
        <w:pStyle w:val="ListParagraph"/>
        <w:numPr>
          <w:ilvl w:val="0"/>
          <w:numId w:val="1"/>
        </w:numPr>
      </w:pPr>
      <w:r>
        <w:t>How can the judicial branch check the legislative and executive branches?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E82930" w:rsidTr="00E82930">
        <w:tc>
          <w:tcPr>
            <w:tcW w:w="10800" w:type="dxa"/>
          </w:tcPr>
          <w:p w:rsidR="00E82930" w:rsidRDefault="00E82930" w:rsidP="00E82930">
            <w:pPr>
              <w:pStyle w:val="ListParagraph"/>
              <w:ind w:left="0"/>
            </w:pPr>
          </w:p>
          <w:p w:rsidR="00E82930" w:rsidRDefault="00E82930" w:rsidP="00E82930">
            <w:pPr>
              <w:pStyle w:val="ListParagraph"/>
              <w:ind w:left="0"/>
            </w:pPr>
          </w:p>
          <w:p w:rsidR="00E82930" w:rsidRDefault="00E82930" w:rsidP="00E82930">
            <w:pPr>
              <w:pStyle w:val="ListParagraph"/>
              <w:ind w:left="0"/>
            </w:pPr>
          </w:p>
        </w:tc>
      </w:tr>
    </w:tbl>
    <w:p w:rsidR="00E82930" w:rsidRDefault="00E82930" w:rsidP="00E82930">
      <w:pPr>
        <w:pStyle w:val="ListParagraph"/>
        <w:numPr>
          <w:ilvl w:val="0"/>
          <w:numId w:val="1"/>
        </w:numPr>
      </w:pPr>
      <w:r>
        <w:t>How can the legislative and executive branches</w:t>
      </w:r>
      <w:r w:rsidRPr="00E82930">
        <w:t xml:space="preserve"> </w:t>
      </w:r>
      <w:r>
        <w:t>check the judicial branch?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E82930" w:rsidTr="00E82930">
        <w:tc>
          <w:tcPr>
            <w:tcW w:w="10800" w:type="dxa"/>
          </w:tcPr>
          <w:p w:rsidR="00E82930" w:rsidRDefault="00E82930" w:rsidP="00E82930">
            <w:pPr>
              <w:pStyle w:val="ListParagraph"/>
              <w:ind w:left="0"/>
            </w:pPr>
          </w:p>
          <w:p w:rsidR="00E82930" w:rsidRDefault="00E82930" w:rsidP="00E82930">
            <w:pPr>
              <w:pStyle w:val="ListParagraph"/>
              <w:ind w:left="0"/>
            </w:pPr>
          </w:p>
          <w:p w:rsidR="00E82930" w:rsidRDefault="00E82930" w:rsidP="00E82930">
            <w:pPr>
              <w:pStyle w:val="ListParagraph"/>
              <w:ind w:left="0"/>
            </w:pPr>
          </w:p>
        </w:tc>
      </w:tr>
    </w:tbl>
    <w:p w:rsidR="005C2D85" w:rsidRDefault="005C2D85" w:rsidP="00E82930">
      <w:pPr>
        <w:pStyle w:val="ListParagraph"/>
        <w:numPr>
          <w:ilvl w:val="0"/>
          <w:numId w:val="1"/>
        </w:numPr>
      </w:pPr>
      <w:r>
        <w:t>Summarize four ways the rules of our legal system limit the power of the judiciary.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5C2D85" w:rsidTr="005C2D85">
        <w:tc>
          <w:tcPr>
            <w:tcW w:w="10800" w:type="dxa"/>
          </w:tcPr>
          <w:p w:rsidR="005C2D85" w:rsidRDefault="005C2D85" w:rsidP="005C2D85">
            <w:pPr>
              <w:pStyle w:val="ListParagraph"/>
              <w:ind w:left="0"/>
            </w:pPr>
          </w:p>
          <w:p w:rsidR="005C2D85" w:rsidRDefault="005C2D85" w:rsidP="005C2D85">
            <w:pPr>
              <w:pStyle w:val="ListParagraph"/>
              <w:ind w:left="0"/>
            </w:pPr>
          </w:p>
        </w:tc>
      </w:tr>
      <w:tr w:rsidR="005C2D85" w:rsidTr="005C2D85">
        <w:tc>
          <w:tcPr>
            <w:tcW w:w="10800" w:type="dxa"/>
          </w:tcPr>
          <w:p w:rsidR="005C2D85" w:rsidRDefault="005C2D85" w:rsidP="005C2D85">
            <w:pPr>
              <w:pStyle w:val="ListParagraph"/>
              <w:ind w:left="0"/>
            </w:pPr>
          </w:p>
          <w:p w:rsidR="005C2D85" w:rsidRDefault="005C2D85" w:rsidP="005C2D85">
            <w:pPr>
              <w:pStyle w:val="ListParagraph"/>
              <w:ind w:left="0"/>
            </w:pPr>
          </w:p>
        </w:tc>
      </w:tr>
      <w:tr w:rsidR="005C2D85" w:rsidTr="005C2D85">
        <w:tc>
          <w:tcPr>
            <w:tcW w:w="10800" w:type="dxa"/>
          </w:tcPr>
          <w:p w:rsidR="005C2D85" w:rsidRDefault="005C2D85" w:rsidP="005C2D85">
            <w:pPr>
              <w:pStyle w:val="ListParagraph"/>
              <w:ind w:left="0"/>
            </w:pPr>
          </w:p>
          <w:p w:rsidR="005C2D85" w:rsidRDefault="005C2D85" w:rsidP="005C2D85">
            <w:pPr>
              <w:pStyle w:val="ListParagraph"/>
              <w:ind w:left="0"/>
            </w:pPr>
          </w:p>
        </w:tc>
      </w:tr>
      <w:tr w:rsidR="005C2D85" w:rsidTr="005C2D85">
        <w:tc>
          <w:tcPr>
            <w:tcW w:w="10800" w:type="dxa"/>
          </w:tcPr>
          <w:p w:rsidR="005C2D85" w:rsidRDefault="005C2D85" w:rsidP="005C2D85">
            <w:pPr>
              <w:pStyle w:val="ListParagraph"/>
              <w:ind w:left="0"/>
            </w:pPr>
          </w:p>
          <w:p w:rsidR="005C2D85" w:rsidRDefault="005C2D85" w:rsidP="005C2D85">
            <w:pPr>
              <w:pStyle w:val="ListParagraph"/>
              <w:ind w:left="0"/>
            </w:pPr>
          </w:p>
        </w:tc>
      </w:tr>
    </w:tbl>
    <w:p w:rsidR="005C2D85" w:rsidRDefault="005C2D85" w:rsidP="00E82930">
      <w:pPr>
        <w:pStyle w:val="ListParagraph"/>
        <w:numPr>
          <w:ilvl w:val="0"/>
          <w:numId w:val="1"/>
        </w:numPr>
      </w:pPr>
      <w:r>
        <w:t>List four elements that insure judicial impartiality.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5670"/>
        <w:gridCol w:w="5130"/>
      </w:tblGrid>
      <w:tr w:rsidR="005C2D85" w:rsidTr="0064686E">
        <w:tc>
          <w:tcPr>
            <w:tcW w:w="5670" w:type="dxa"/>
          </w:tcPr>
          <w:p w:rsidR="005C2D85" w:rsidRDefault="005C2D85" w:rsidP="0064686E">
            <w:pPr>
              <w:pStyle w:val="ListParagraph"/>
              <w:ind w:left="0"/>
            </w:pPr>
          </w:p>
          <w:p w:rsidR="0064686E" w:rsidRDefault="0064686E" w:rsidP="0064686E">
            <w:pPr>
              <w:pStyle w:val="ListParagraph"/>
              <w:ind w:left="0"/>
            </w:pPr>
          </w:p>
        </w:tc>
        <w:tc>
          <w:tcPr>
            <w:tcW w:w="5130" w:type="dxa"/>
          </w:tcPr>
          <w:p w:rsidR="005C2D85" w:rsidRDefault="005C2D85" w:rsidP="0064686E">
            <w:pPr>
              <w:pStyle w:val="ListParagraph"/>
              <w:ind w:left="0"/>
            </w:pPr>
          </w:p>
        </w:tc>
      </w:tr>
      <w:tr w:rsidR="005C2D85" w:rsidTr="0064686E">
        <w:tc>
          <w:tcPr>
            <w:tcW w:w="5670" w:type="dxa"/>
          </w:tcPr>
          <w:p w:rsidR="005C2D85" w:rsidRDefault="005C2D85" w:rsidP="0064686E">
            <w:pPr>
              <w:pStyle w:val="ListParagraph"/>
              <w:ind w:left="0"/>
            </w:pPr>
          </w:p>
          <w:p w:rsidR="0064686E" w:rsidRDefault="0064686E" w:rsidP="0064686E">
            <w:pPr>
              <w:pStyle w:val="ListParagraph"/>
              <w:ind w:left="0"/>
            </w:pPr>
          </w:p>
        </w:tc>
        <w:tc>
          <w:tcPr>
            <w:tcW w:w="5130" w:type="dxa"/>
          </w:tcPr>
          <w:p w:rsidR="005C2D85" w:rsidRDefault="005C2D85" w:rsidP="0064686E">
            <w:pPr>
              <w:pStyle w:val="ListParagraph"/>
              <w:ind w:left="0"/>
            </w:pPr>
          </w:p>
        </w:tc>
      </w:tr>
    </w:tbl>
    <w:p w:rsidR="0064686E" w:rsidRDefault="0064686E" w:rsidP="00E82930">
      <w:pPr>
        <w:pStyle w:val="ListParagraph"/>
        <w:numPr>
          <w:ilvl w:val="0"/>
          <w:numId w:val="1"/>
        </w:numPr>
      </w:pPr>
      <w:r>
        <w:t>Explain the arguments in favor of lifetime appointment of judges and those that support election.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64686E" w:rsidTr="0064686E">
        <w:tc>
          <w:tcPr>
            <w:tcW w:w="10800" w:type="dxa"/>
          </w:tcPr>
          <w:p w:rsidR="0064686E" w:rsidRDefault="0064686E" w:rsidP="0064686E">
            <w:pPr>
              <w:pStyle w:val="ListParagraph"/>
              <w:ind w:left="0"/>
            </w:pPr>
          </w:p>
          <w:p w:rsidR="0064686E" w:rsidRDefault="0064686E" w:rsidP="0064686E">
            <w:pPr>
              <w:pStyle w:val="ListParagraph"/>
              <w:ind w:left="0"/>
            </w:pPr>
          </w:p>
          <w:p w:rsidR="00F02F9B" w:rsidRDefault="00F02F9B" w:rsidP="0064686E">
            <w:pPr>
              <w:pStyle w:val="ListParagraph"/>
              <w:ind w:left="0"/>
            </w:pPr>
          </w:p>
        </w:tc>
      </w:tr>
      <w:tr w:rsidR="0064686E" w:rsidTr="0064686E">
        <w:tc>
          <w:tcPr>
            <w:tcW w:w="10800" w:type="dxa"/>
          </w:tcPr>
          <w:p w:rsidR="0064686E" w:rsidRDefault="0064686E" w:rsidP="0064686E">
            <w:pPr>
              <w:pStyle w:val="ListParagraph"/>
              <w:ind w:left="0"/>
            </w:pPr>
          </w:p>
          <w:p w:rsidR="00F02F9B" w:rsidRDefault="00F02F9B" w:rsidP="0064686E">
            <w:pPr>
              <w:pStyle w:val="ListParagraph"/>
              <w:ind w:left="0"/>
            </w:pPr>
          </w:p>
          <w:p w:rsidR="0064686E" w:rsidRDefault="0064686E" w:rsidP="0064686E">
            <w:pPr>
              <w:pStyle w:val="ListParagraph"/>
              <w:ind w:left="0"/>
            </w:pPr>
          </w:p>
        </w:tc>
      </w:tr>
    </w:tbl>
    <w:p w:rsidR="00F508F7" w:rsidRDefault="00F508F7" w:rsidP="00B55475"/>
    <w:p w:rsidR="00B55475" w:rsidRDefault="00B55475" w:rsidP="00B55475">
      <w:r>
        <w:lastRenderedPageBreak/>
        <w:t>Trials – Chap. 13, Lesson 2</w:t>
      </w:r>
    </w:p>
    <w:p w:rsidR="00B55475" w:rsidRDefault="00B55475" w:rsidP="00B55475">
      <w:pPr>
        <w:pStyle w:val="ListParagraph"/>
        <w:numPr>
          <w:ilvl w:val="0"/>
          <w:numId w:val="1"/>
        </w:numPr>
      </w:pPr>
      <w:r>
        <w:t>How do criminal cases differ from civil cases?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B55475" w:rsidTr="00B55475">
        <w:tc>
          <w:tcPr>
            <w:tcW w:w="10800" w:type="dxa"/>
          </w:tcPr>
          <w:p w:rsidR="00B55475" w:rsidRDefault="00B55475" w:rsidP="00B55475">
            <w:pPr>
              <w:pStyle w:val="ListParagraph"/>
              <w:ind w:left="0"/>
            </w:pPr>
          </w:p>
          <w:p w:rsidR="00B55475" w:rsidRDefault="00B55475" w:rsidP="00B55475">
            <w:pPr>
              <w:pStyle w:val="ListParagraph"/>
              <w:ind w:left="0"/>
            </w:pPr>
          </w:p>
          <w:p w:rsidR="00B55475" w:rsidRDefault="00B55475" w:rsidP="00B55475">
            <w:pPr>
              <w:pStyle w:val="ListParagraph"/>
              <w:ind w:left="0"/>
            </w:pPr>
          </w:p>
        </w:tc>
      </w:tr>
    </w:tbl>
    <w:p w:rsidR="00B55475" w:rsidRDefault="00B55475" w:rsidP="00B55475">
      <w:pPr>
        <w:pStyle w:val="ListParagraph"/>
        <w:numPr>
          <w:ilvl w:val="0"/>
          <w:numId w:val="1"/>
        </w:numPr>
      </w:pPr>
      <w:r>
        <w:t xml:space="preserve"> Describe some of the elements of the adversarial trial system.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B55475" w:rsidTr="00B55475">
        <w:tc>
          <w:tcPr>
            <w:tcW w:w="10800" w:type="dxa"/>
          </w:tcPr>
          <w:p w:rsidR="00B55475" w:rsidRDefault="00B55475" w:rsidP="00B55475">
            <w:pPr>
              <w:pStyle w:val="ListParagraph"/>
              <w:ind w:left="0"/>
            </w:pPr>
          </w:p>
          <w:p w:rsidR="00B55475" w:rsidRDefault="00B55475" w:rsidP="00B55475">
            <w:pPr>
              <w:pStyle w:val="ListParagraph"/>
              <w:ind w:left="0"/>
            </w:pPr>
          </w:p>
          <w:p w:rsidR="00B55475" w:rsidRDefault="00B55475" w:rsidP="00B55475">
            <w:pPr>
              <w:pStyle w:val="ListParagraph"/>
              <w:ind w:left="0"/>
            </w:pPr>
          </w:p>
        </w:tc>
      </w:tr>
    </w:tbl>
    <w:p w:rsidR="00B55475" w:rsidRDefault="00B55475" w:rsidP="00B55475">
      <w:pPr>
        <w:pStyle w:val="ListParagraph"/>
        <w:numPr>
          <w:ilvl w:val="0"/>
          <w:numId w:val="1"/>
        </w:numPr>
      </w:pPr>
      <w:r>
        <w:t>Know, but don’t write them here, the definitions of plaintiff, defendant, prosecutor &amp; jury.</w:t>
      </w:r>
    </w:p>
    <w:p w:rsidR="00B55475" w:rsidRDefault="00B55475" w:rsidP="00B55475">
      <w:pPr>
        <w:pStyle w:val="ListParagraph"/>
        <w:numPr>
          <w:ilvl w:val="0"/>
          <w:numId w:val="1"/>
        </w:numPr>
      </w:pPr>
      <w:r>
        <w:t xml:space="preserve">What did the US Supreme Court rule in </w:t>
      </w:r>
      <w:r w:rsidRPr="00B55475">
        <w:rPr>
          <w:i/>
        </w:rPr>
        <w:t>Gideon v. Wainwright</w:t>
      </w:r>
      <w:r>
        <w:t>? What have some critics of the case claimed?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B55475" w:rsidTr="00B55475">
        <w:tc>
          <w:tcPr>
            <w:tcW w:w="10800" w:type="dxa"/>
          </w:tcPr>
          <w:p w:rsidR="00B55475" w:rsidRDefault="00B55475" w:rsidP="00B55475">
            <w:pPr>
              <w:pStyle w:val="ListParagraph"/>
              <w:ind w:left="0"/>
            </w:pPr>
          </w:p>
          <w:p w:rsidR="00B55475" w:rsidRDefault="00B55475" w:rsidP="00B55475">
            <w:pPr>
              <w:pStyle w:val="ListParagraph"/>
              <w:ind w:left="0"/>
            </w:pPr>
          </w:p>
          <w:p w:rsidR="00B55475" w:rsidRDefault="00B55475" w:rsidP="00B55475">
            <w:pPr>
              <w:pStyle w:val="ListParagraph"/>
              <w:ind w:left="0"/>
            </w:pPr>
          </w:p>
        </w:tc>
      </w:tr>
      <w:tr w:rsidR="00B55475" w:rsidTr="00B55475">
        <w:tc>
          <w:tcPr>
            <w:tcW w:w="10800" w:type="dxa"/>
          </w:tcPr>
          <w:p w:rsidR="00B55475" w:rsidRDefault="00B55475" w:rsidP="00B55475">
            <w:pPr>
              <w:pStyle w:val="ListParagraph"/>
              <w:ind w:left="0"/>
            </w:pPr>
          </w:p>
          <w:p w:rsidR="00B55475" w:rsidRDefault="00B55475" w:rsidP="00B55475">
            <w:pPr>
              <w:pStyle w:val="ListParagraph"/>
              <w:ind w:left="0"/>
            </w:pPr>
          </w:p>
          <w:p w:rsidR="00B55475" w:rsidRDefault="00B55475" w:rsidP="00B55475">
            <w:pPr>
              <w:pStyle w:val="ListParagraph"/>
              <w:ind w:left="0"/>
            </w:pPr>
          </w:p>
        </w:tc>
      </w:tr>
    </w:tbl>
    <w:p w:rsidR="00A36B3A" w:rsidRDefault="00A36B3A" w:rsidP="00B55475">
      <w:pPr>
        <w:pStyle w:val="ListParagraph"/>
        <w:numPr>
          <w:ilvl w:val="0"/>
          <w:numId w:val="1"/>
        </w:numPr>
      </w:pPr>
      <w:r>
        <w:t>Describe three ways juries are an important component to our legal system.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A36B3A" w:rsidTr="00A36B3A">
        <w:tc>
          <w:tcPr>
            <w:tcW w:w="10800" w:type="dxa"/>
          </w:tcPr>
          <w:p w:rsidR="00A36B3A" w:rsidRDefault="00A36B3A" w:rsidP="00A36B3A">
            <w:pPr>
              <w:pStyle w:val="ListParagraph"/>
              <w:ind w:left="0"/>
            </w:pPr>
          </w:p>
          <w:p w:rsidR="00A36B3A" w:rsidRDefault="00A36B3A" w:rsidP="00A36B3A">
            <w:pPr>
              <w:pStyle w:val="ListParagraph"/>
              <w:ind w:left="0"/>
            </w:pPr>
          </w:p>
        </w:tc>
      </w:tr>
      <w:tr w:rsidR="00A36B3A" w:rsidTr="00A36B3A">
        <w:tc>
          <w:tcPr>
            <w:tcW w:w="10800" w:type="dxa"/>
          </w:tcPr>
          <w:p w:rsidR="00A36B3A" w:rsidRDefault="00A36B3A" w:rsidP="00A36B3A">
            <w:pPr>
              <w:pStyle w:val="ListParagraph"/>
              <w:ind w:left="0"/>
            </w:pPr>
          </w:p>
          <w:p w:rsidR="00A36B3A" w:rsidRDefault="00A36B3A" w:rsidP="00A36B3A">
            <w:pPr>
              <w:pStyle w:val="ListParagraph"/>
              <w:ind w:left="0"/>
            </w:pPr>
          </w:p>
        </w:tc>
      </w:tr>
      <w:tr w:rsidR="00A36B3A" w:rsidTr="00A36B3A">
        <w:tc>
          <w:tcPr>
            <w:tcW w:w="10800" w:type="dxa"/>
          </w:tcPr>
          <w:p w:rsidR="00A36B3A" w:rsidRDefault="00A36B3A" w:rsidP="00A36B3A">
            <w:pPr>
              <w:pStyle w:val="ListParagraph"/>
              <w:ind w:left="0"/>
            </w:pPr>
          </w:p>
          <w:p w:rsidR="00A36B3A" w:rsidRDefault="00A36B3A" w:rsidP="00A36B3A">
            <w:pPr>
              <w:pStyle w:val="ListParagraph"/>
              <w:ind w:left="0"/>
            </w:pPr>
          </w:p>
        </w:tc>
      </w:tr>
    </w:tbl>
    <w:p w:rsidR="00A36B3A" w:rsidRDefault="00A36B3A" w:rsidP="00B55475">
      <w:pPr>
        <w:pStyle w:val="ListParagraph"/>
        <w:numPr>
          <w:ilvl w:val="0"/>
          <w:numId w:val="1"/>
        </w:numPr>
      </w:pPr>
      <w:r>
        <w:t>Describe the grand jury indictment system guaranteed by the 5</w:t>
      </w:r>
      <w:r w:rsidRPr="00A36B3A">
        <w:rPr>
          <w:vertAlign w:val="superscript"/>
        </w:rPr>
        <w:t>th</w:t>
      </w:r>
      <w:r>
        <w:t xml:space="preserve"> Amendment.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A36B3A" w:rsidTr="00A36B3A">
        <w:tc>
          <w:tcPr>
            <w:tcW w:w="10800" w:type="dxa"/>
          </w:tcPr>
          <w:p w:rsidR="00A36B3A" w:rsidRDefault="00A36B3A" w:rsidP="00A36B3A">
            <w:pPr>
              <w:pStyle w:val="ListParagraph"/>
              <w:ind w:left="0"/>
            </w:pPr>
          </w:p>
          <w:p w:rsidR="00A36B3A" w:rsidRDefault="00A36B3A" w:rsidP="00A36B3A">
            <w:pPr>
              <w:pStyle w:val="ListParagraph"/>
              <w:ind w:left="0"/>
            </w:pPr>
          </w:p>
          <w:p w:rsidR="00A36B3A" w:rsidRDefault="00A36B3A" w:rsidP="00A36B3A">
            <w:pPr>
              <w:pStyle w:val="ListParagraph"/>
              <w:ind w:left="0"/>
            </w:pPr>
          </w:p>
        </w:tc>
      </w:tr>
    </w:tbl>
    <w:p w:rsidR="00003A41" w:rsidRDefault="00A36B3A" w:rsidP="00B55475">
      <w:pPr>
        <w:pStyle w:val="ListParagraph"/>
        <w:numPr>
          <w:ilvl w:val="0"/>
          <w:numId w:val="1"/>
        </w:numPr>
      </w:pPr>
      <w:r>
        <w:t>List three jury requirements found in the 6</w:t>
      </w:r>
      <w:r w:rsidRPr="00A36B3A">
        <w:rPr>
          <w:vertAlign w:val="superscript"/>
        </w:rPr>
        <w:t>th</w:t>
      </w:r>
      <w:r>
        <w:t xml:space="preserve"> Amendment</w:t>
      </w:r>
      <w:r w:rsidR="00003A41">
        <w:t>.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3690"/>
        <w:gridCol w:w="3478"/>
        <w:gridCol w:w="3632"/>
      </w:tblGrid>
      <w:tr w:rsidR="00003A41" w:rsidTr="00003A41">
        <w:tc>
          <w:tcPr>
            <w:tcW w:w="3690" w:type="dxa"/>
          </w:tcPr>
          <w:p w:rsidR="00003A41" w:rsidRDefault="00003A41" w:rsidP="00003A41">
            <w:pPr>
              <w:pStyle w:val="ListParagraph"/>
              <w:ind w:left="0"/>
            </w:pPr>
          </w:p>
          <w:p w:rsidR="00003A41" w:rsidRDefault="00003A41" w:rsidP="00003A41">
            <w:pPr>
              <w:pStyle w:val="ListParagraph"/>
              <w:ind w:left="0"/>
            </w:pPr>
          </w:p>
          <w:p w:rsidR="00003A41" w:rsidRDefault="00003A41" w:rsidP="00003A41">
            <w:pPr>
              <w:pStyle w:val="ListParagraph"/>
              <w:ind w:left="0"/>
            </w:pPr>
          </w:p>
        </w:tc>
        <w:tc>
          <w:tcPr>
            <w:tcW w:w="3478" w:type="dxa"/>
          </w:tcPr>
          <w:p w:rsidR="00003A41" w:rsidRDefault="00003A41" w:rsidP="00003A41">
            <w:pPr>
              <w:pStyle w:val="ListParagraph"/>
              <w:ind w:left="0"/>
            </w:pPr>
          </w:p>
        </w:tc>
        <w:tc>
          <w:tcPr>
            <w:tcW w:w="3632" w:type="dxa"/>
          </w:tcPr>
          <w:p w:rsidR="00003A41" w:rsidRDefault="00003A41" w:rsidP="00003A41">
            <w:pPr>
              <w:pStyle w:val="ListParagraph"/>
              <w:ind w:left="0"/>
            </w:pPr>
          </w:p>
        </w:tc>
      </w:tr>
    </w:tbl>
    <w:p w:rsidR="00003A41" w:rsidRDefault="00F508F7" w:rsidP="00B55475">
      <w:pPr>
        <w:pStyle w:val="ListParagraph"/>
        <w:numPr>
          <w:ilvl w:val="0"/>
          <w:numId w:val="1"/>
        </w:numPr>
      </w:pPr>
      <w:r>
        <w:t>What did the S</w:t>
      </w:r>
      <w:r w:rsidR="00003A41">
        <w:t xml:space="preserve">upreme Court rule in </w:t>
      </w:r>
      <w:r w:rsidR="00003A41" w:rsidRPr="00003A41">
        <w:rPr>
          <w:i/>
        </w:rPr>
        <w:t>Hernandez v. Texas</w:t>
      </w:r>
      <w:r w:rsidR="00003A41">
        <w:t>?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003A41" w:rsidTr="00003A41">
        <w:tc>
          <w:tcPr>
            <w:tcW w:w="10800" w:type="dxa"/>
          </w:tcPr>
          <w:p w:rsidR="00003A41" w:rsidRDefault="00003A41" w:rsidP="00003A41">
            <w:pPr>
              <w:pStyle w:val="ListParagraph"/>
              <w:ind w:left="0"/>
            </w:pPr>
          </w:p>
          <w:p w:rsidR="00003A41" w:rsidRDefault="00003A41" w:rsidP="00003A41">
            <w:pPr>
              <w:pStyle w:val="ListParagraph"/>
              <w:ind w:left="0"/>
            </w:pPr>
          </w:p>
          <w:p w:rsidR="00003A41" w:rsidRDefault="00003A41" w:rsidP="00003A41">
            <w:pPr>
              <w:pStyle w:val="ListParagraph"/>
              <w:ind w:left="0"/>
            </w:pPr>
          </w:p>
        </w:tc>
      </w:tr>
    </w:tbl>
    <w:p w:rsidR="009755D9" w:rsidRDefault="009755D9" w:rsidP="009755D9">
      <w:r>
        <w:br/>
        <w:t>Appeals – Chap. 13, Lesson 3</w:t>
      </w:r>
    </w:p>
    <w:p w:rsidR="009755D9" w:rsidRDefault="009755D9" w:rsidP="009755D9">
      <w:pPr>
        <w:pStyle w:val="ListParagraph"/>
        <w:numPr>
          <w:ilvl w:val="0"/>
          <w:numId w:val="1"/>
        </w:numPr>
      </w:pPr>
      <w:r>
        <w:t>When can a party successfully appeal a case?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9755D9" w:rsidTr="009755D9">
        <w:tc>
          <w:tcPr>
            <w:tcW w:w="10800" w:type="dxa"/>
          </w:tcPr>
          <w:p w:rsidR="009755D9" w:rsidRDefault="009755D9" w:rsidP="009755D9">
            <w:pPr>
              <w:pStyle w:val="ListParagraph"/>
              <w:ind w:left="0"/>
            </w:pPr>
          </w:p>
          <w:p w:rsidR="009755D9" w:rsidRDefault="009755D9" w:rsidP="009755D9">
            <w:pPr>
              <w:pStyle w:val="ListParagraph"/>
              <w:ind w:left="0"/>
            </w:pPr>
          </w:p>
        </w:tc>
      </w:tr>
    </w:tbl>
    <w:p w:rsidR="009755D9" w:rsidRDefault="00F508F7" w:rsidP="009755D9">
      <w:pPr>
        <w:pStyle w:val="ListParagraph"/>
        <w:numPr>
          <w:ilvl w:val="0"/>
          <w:numId w:val="1"/>
        </w:numPr>
      </w:pPr>
      <w:r>
        <w:t>Know the difference, but don’t write them here, of the three kinds of opinions issued by appellate courts.</w:t>
      </w:r>
    </w:p>
    <w:p w:rsidR="00F508F7" w:rsidRDefault="00F508F7" w:rsidP="009755D9">
      <w:pPr>
        <w:pStyle w:val="ListParagraph"/>
        <w:numPr>
          <w:ilvl w:val="0"/>
          <w:numId w:val="1"/>
        </w:numPr>
      </w:pPr>
      <w:r>
        <w:t>How is the principle of stare decisis (precedence) important in our legal system?</w:t>
      </w:r>
    </w:p>
    <w:tbl>
      <w:tblPr>
        <w:tblStyle w:val="TableGrid"/>
        <w:tblW w:w="10800" w:type="dxa"/>
        <w:tblInd w:w="-635" w:type="dxa"/>
        <w:tblLook w:val="04A0" w:firstRow="1" w:lastRow="0" w:firstColumn="1" w:lastColumn="0" w:noHBand="0" w:noVBand="1"/>
      </w:tblPr>
      <w:tblGrid>
        <w:gridCol w:w="10800"/>
      </w:tblGrid>
      <w:tr w:rsidR="00F508F7" w:rsidTr="00F508F7">
        <w:tc>
          <w:tcPr>
            <w:tcW w:w="10800" w:type="dxa"/>
          </w:tcPr>
          <w:p w:rsidR="00F508F7" w:rsidRDefault="00F508F7" w:rsidP="00F508F7">
            <w:pPr>
              <w:pStyle w:val="ListParagraph"/>
              <w:ind w:left="0"/>
            </w:pPr>
          </w:p>
          <w:p w:rsidR="00F508F7" w:rsidRDefault="00F508F7" w:rsidP="00F508F7">
            <w:pPr>
              <w:pStyle w:val="ListParagraph"/>
              <w:ind w:left="0"/>
            </w:pPr>
          </w:p>
          <w:p w:rsidR="00F508F7" w:rsidRDefault="00F508F7" w:rsidP="00F508F7">
            <w:pPr>
              <w:pStyle w:val="ListParagraph"/>
              <w:ind w:left="0"/>
            </w:pPr>
          </w:p>
          <w:p w:rsidR="00F508F7" w:rsidRDefault="00F508F7" w:rsidP="00F508F7">
            <w:pPr>
              <w:pStyle w:val="ListParagraph"/>
              <w:ind w:left="0"/>
            </w:pPr>
          </w:p>
          <w:p w:rsidR="00F508F7" w:rsidRDefault="00F508F7" w:rsidP="00F508F7">
            <w:pPr>
              <w:pStyle w:val="ListParagraph"/>
              <w:ind w:left="0"/>
            </w:pPr>
          </w:p>
        </w:tc>
      </w:tr>
    </w:tbl>
    <w:p w:rsidR="004269F0" w:rsidRDefault="004269F0" w:rsidP="00F508F7">
      <w:pPr>
        <w:pStyle w:val="ListParagraph"/>
      </w:pPr>
    </w:p>
    <w:sectPr w:rsidR="004269F0" w:rsidSect="00F508F7">
      <w:pgSz w:w="12240" w:h="15840"/>
      <w:pgMar w:top="630" w:right="135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1151D"/>
    <w:multiLevelType w:val="hybridMultilevel"/>
    <w:tmpl w:val="F0188D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9F0"/>
    <w:rsid w:val="00003A41"/>
    <w:rsid w:val="004269F0"/>
    <w:rsid w:val="005C2D85"/>
    <w:rsid w:val="0064686E"/>
    <w:rsid w:val="009755D9"/>
    <w:rsid w:val="00A36B3A"/>
    <w:rsid w:val="00B55475"/>
    <w:rsid w:val="00D00B61"/>
    <w:rsid w:val="00E82930"/>
    <w:rsid w:val="00ED47B1"/>
    <w:rsid w:val="00EF3EF5"/>
    <w:rsid w:val="00F02F9B"/>
    <w:rsid w:val="00F5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3452A9-3B9B-4AA4-9165-762C7B246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69F0"/>
    <w:pPr>
      <w:ind w:left="720"/>
      <w:contextualSpacing/>
    </w:pPr>
  </w:style>
  <w:style w:type="table" w:styleId="TableGrid">
    <w:name w:val="Table Grid"/>
    <w:basedOn w:val="TableNormal"/>
    <w:uiPriority w:val="39"/>
    <w:rsid w:val="00EF3E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Hall, Marcus H</dc:creator>
  <cp:keywords/>
  <dc:description/>
  <cp:lastModifiedBy>Hall, Marcus H</cp:lastModifiedBy>
  <cp:revision>2</cp:revision>
  <dcterms:created xsi:type="dcterms:W3CDTF">2017-03-28T03:25:00Z</dcterms:created>
  <dcterms:modified xsi:type="dcterms:W3CDTF">2017-03-28T03:25:00Z</dcterms:modified>
</cp:coreProperties>
</file>